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2F" w:rsidRDefault="00867D2F" w:rsidP="00867D2F">
      <w:pPr>
        <w:spacing w:line="288" w:lineRule="auto"/>
        <w:jc w:val="left"/>
        <w:rPr>
          <w:rFonts w:ascii="Times New Roman" w:eastAsia="Times New Roman" w:hAnsi="Times New Roman"/>
          <w:b/>
          <w:sz w:val="30"/>
          <w:szCs w:val="30"/>
          <w:lang w:eastAsia="ru-RU"/>
        </w:rPr>
      </w:pPr>
      <w:r>
        <w:rPr>
          <w:rFonts w:ascii="Times New Roman" w:eastAsia="Times New Roman" w:hAnsi="Times New Roman"/>
          <w:b/>
          <w:sz w:val="30"/>
          <w:szCs w:val="30"/>
          <w:lang w:eastAsia="ru-RU"/>
        </w:rPr>
        <w:t>Р.В. Блинов</w:t>
      </w:r>
    </w:p>
    <w:p w:rsidR="00867D2F" w:rsidRDefault="00867D2F" w:rsidP="00867D2F">
      <w:pPr>
        <w:spacing w:line="288" w:lineRule="auto"/>
        <w:jc w:val="left"/>
        <w:rPr>
          <w:rFonts w:ascii="Times New Roman" w:eastAsia="Times New Roman" w:hAnsi="Times New Roman"/>
          <w:sz w:val="30"/>
          <w:szCs w:val="30"/>
          <w:lang w:eastAsia="ru-RU"/>
        </w:rPr>
      </w:pPr>
    </w:p>
    <w:p w:rsidR="00867D2F" w:rsidRDefault="00867D2F" w:rsidP="00867D2F">
      <w:pPr>
        <w:spacing w:line="288" w:lineRule="auto"/>
        <w:jc w:val="left"/>
        <w:rPr>
          <w:rFonts w:ascii="Times New Roman" w:eastAsia="Times New Roman" w:hAnsi="Times New Roman"/>
          <w:i/>
          <w:sz w:val="30"/>
          <w:szCs w:val="30"/>
          <w:lang w:eastAsia="ru-RU"/>
        </w:rPr>
      </w:pPr>
      <w:r>
        <w:rPr>
          <w:rFonts w:ascii="Times New Roman" w:eastAsia="Times New Roman" w:hAnsi="Times New Roman"/>
          <w:i/>
          <w:sz w:val="30"/>
          <w:szCs w:val="30"/>
          <w:lang w:eastAsia="ru-RU"/>
        </w:rPr>
        <w:t>Юрисконсульт юридической группы Федерального Казённого учреждения Исправительной колонии №3 УФСИН России по Алтайскому краю</w:t>
      </w:r>
    </w:p>
    <w:p w:rsidR="00867D2F" w:rsidRDefault="00867D2F" w:rsidP="00867D2F">
      <w:pPr>
        <w:spacing w:line="288" w:lineRule="auto"/>
        <w:rPr>
          <w:rFonts w:ascii="Times New Roman" w:eastAsia="Times New Roman" w:hAnsi="Times New Roman"/>
          <w:sz w:val="30"/>
          <w:szCs w:val="30"/>
          <w:lang w:eastAsia="ru-RU"/>
        </w:rPr>
      </w:pPr>
    </w:p>
    <w:p w:rsidR="00867D2F" w:rsidRPr="00867D2F" w:rsidRDefault="00867D2F" w:rsidP="00867D2F">
      <w:pPr>
        <w:spacing w:line="288" w:lineRule="auto"/>
        <w:rPr>
          <w:rFonts w:ascii="Times New Roman" w:eastAsia="Times New Roman" w:hAnsi="Times New Roman"/>
          <w:b/>
          <w:sz w:val="30"/>
          <w:szCs w:val="30"/>
          <w:lang w:eastAsia="ru-RU"/>
        </w:rPr>
      </w:pPr>
      <w:r w:rsidRPr="00867D2F">
        <w:rPr>
          <w:rFonts w:ascii="Times New Roman" w:hAnsi="Times New Roman"/>
          <w:b/>
          <w:color w:val="000000"/>
          <w:sz w:val="30"/>
          <w:szCs w:val="30"/>
          <w:shd w:val="clear" w:color="auto" w:fill="FFFFFF"/>
        </w:rPr>
        <w:t>Проблемные аспекты наказания граждан в</w:t>
      </w:r>
      <w:r w:rsidRPr="00867D2F">
        <w:rPr>
          <w:rFonts w:ascii="Times New Roman" w:hAnsi="Times New Roman"/>
          <w:b/>
          <w:color w:val="000000"/>
          <w:sz w:val="30"/>
          <w:szCs w:val="30"/>
        </w:rPr>
        <w:br/>
      </w:r>
      <w:r w:rsidRPr="00867D2F">
        <w:rPr>
          <w:rFonts w:ascii="Times New Roman" w:hAnsi="Times New Roman"/>
          <w:b/>
          <w:color w:val="000000"/>
          <w:sz w:val="30"/>
          <w:szCs w:val="30"/>
          <w:shd w:val="clear" w:color="auto" w:fill="FFFFFF"/>
        </w:rPr>
        <w:t>российском законодательстве</w:t>
      </w:r>
    </w:p>
    <w:p w:rsidR="00867D2F" w:rsidRDefault="00867D2F" w:rsidP="00867D2F">
      <w:pPr>
        <w:spacing w:line="288" w:lineRule="auto"/>
        <w:rPr>
          <w:rFonts w:ascii="Times New Roman" w:eastAsia="Times New Roman" w:hAnsi="Times New Roman"/>
          <w:i/>
          <w:sz w:val="30"/>
          <w:szCs w:val="30"/>
          <w:lang w:eastAsia="ru-RU"/>
        </w:rPr>
      </w:pPr>
    </w:p>
    <w:p w:rsidR="00867D2F" w:rsidRDefault="00867D2F" w:rsidP="00867D2F">
      <w:pPr>
        <w:spacing w:line="288" w:lineRule="auto"/>
        <w:rPr>
          <w:rFonts w:ascii="Times New Roman" w:eastAsia="Times New Roman" w:hAnsi="Times New Roman"/>
          <w:i/>
          <w:sz w:val="30"/>
          <w:szCs w:val="30"/>
          <w:lang w:eastAsia="ru-RU"/>
        </w:rPr>
      </w:pPr>
      <w:bookmarkStart w:id="0" w:name="_GoBack"/>
      <w:bookmarkEnd w:id="0"/>
      <w:r>
        <w:rPr>
          <w:rFonts w:ascii="Times New Roman" w:eastAsia="Times New Roman" w:hAnsi="Times New Roman"/>
          <w:i/>
          <w:sz w:val="30"/>
          <w:szCs w:val="30"/>
          <w:lang w:eastAsia="ru-RU"/>
        </w:rPr>
        <w:t>В статье рассматриваются теоретические аспекты правового регулирования наказания граждан в соответствии с действующим российским уголовным законодательством.</w:t>
      </w:r>
    </w:p>
    <w:p w:rsidR="00867D2F" w:rsidRDefault="00867D2F" w:rsidP="00867D2F">
      <w:pPr>
        <w:spacing w:line="288" w:lineRule="auto"/>
        <w:rPr>
          <w:rFonts w:ascii="Times New Roman" w:eastAsia="Times New Roman" w:hAnsi="Times New Roman"/>
          <w:sz w:val="30"/>
          <w:szCs w:val="30"/>
          <w:lang w:eastAsia="ru-RU"/>
        </w:rPr>
      </w:pP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Борьба с преступностью заключается в осуществлении системы мер уголовно-правового, криминологического, воспитательного и другого воздействия. История уголовного права показывает, что со временем меняются не только круг деяний, которые включаются в число преступных, меняются также методы уголовно-правового воздействия – расширяется перечень видов наказаний, применяемых за совершение преступлений, меняется содержание ранее известных мер, вырабатываются иные меры, не являющиеся наказанием, но представляющие собой правовое последствие совершения преступления. Проблема уголовного наказания является одной из наиболее сложных и многогранных в уголовно-правовой науке. Ее значение определяется тем, что уголовное право реализует себя, прежде всего, угрозой и применением наказания. Деяние, как тонко подметил в свое время Н.С. Таганцев, «чтобы быть преступным, должно быть воспрещено законом под страхом наказания, причем страх тот не есть что-либо отвлеченное, не есть фантом, только пугающий того, кто посягает на нормы права, а реально им ощущаемое последствие такого посягательства, действительное наказание, как проявление того особого юридического отношения, которое возникает между карательной властью и ослушником велений авторитетной воли законодателя [1; 67].</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Важным фактором в данном вопросе является то, что обеспечить цели стоящие перед уголовным наказанием может лишь такое </w:t>
      </w:r>
      <w:r>
        <w:rPr>
          <w:rFonts w:ascii="Times New Roman" w:eastAsia="Times New Roman" w:hAnsi="Times New Roman"/>
          <w:sz w:val="30"/>
          <w:szCs w:val="30"/>
          <w:lang w:eastAsia="ru-RU"/>
        </w:rPr>
        <w:lastRenderedPageBreak/>
        <w:t>наказание, которое объективно соответствует содеянному, которое наиболее полно отражает общественную опасность совершенного деяния.</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Слишком мягкое наказание подрывает авторитет уголовной юстиции, вызывает у осужденного чувство безнаказанности. Слишком суровое наказание также подрывает авторитет власти, вызывает у осужденного чувство беззаконности.</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Уголовное наказание представляет собой реакцию государства на совершенное лицом преступление. Для самого же преступника наказание – это уголовно-правовое последствие совершенного им преступления.</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Цель уголовного наказания – это тот конечный результат, к которому должно привести правильно и справедливо назначенное наказание. Наказание должно быть соразмерно степени и характеру общественно-опасного деяния. Поскольку уголовное наказание является мерой государственного принуждения и как последствие совершения преступления для обвиняемого состоит в определенных лишениях, оно выполняет карательную функцию. Имея конкретные цели, наказание играет важную роль в выполнении функций уголовно-правовой охраны интересов общества [2; 58].</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Уголовный кодекс Российской Федерации предусматривает две системы наказаний:</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основную, или полную, для взрослых;</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дополнительную, или усеченную, для несовершеннолетних.</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В УК РФ в ст. 44 все виды наказаний подразделяются на три группы:</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основные наказания;</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дополнительные наказания;</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наказания, которые могут быть как основными, так и дополнительными (ст. 45 УК РФ).</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Система уголовных наказаний создается государством, т.е. волей людей, однако она не является чем-то надуманным, искусственным, своим возникновением и существованием она обязана породившей ее необходимости, она социально обусловлена. Появление и функционирование системы наказаний обусловлено рядом объективных </w:t>
      </w:r>
      <w:r>
        <w:rPr>
          <w:rFonts w:ascii="Times New Roman" w:eastAsia="Times New Roman" w:hAnsi="Times New Roman"/>
          <w:sz w:val="30"/>
          <w:szCs w:val="30"/>
          <w:lang w:eastAsia="ru-RU"/>
        </w:rPr>
        <w:lastRenderedPageBreak/>
        <w:t>и субъективных факторов: системы наказаний требует системность общественных отношений; система наказаний призвана содействовать работе законодателя и правоприменительных органов, облегчить изучение и определение эффективности составляющих ее элементов.</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Институт назначения наказания является одним из основных институтов уголовного права, в рамках которого реализуются нормы уголовного законодательства в практической деятельности. Наказание является одной из форм реализации уголовной ответственности, поэтому его назначение представляет собой важный этап такой реализации. Его охранительная и предупредительная функции, а также все регламентированные в уголовном законе цели наказания реализуются уже в процессе его назначения. Последнее выступает связующим звеном между уголовно-правовыми и уголовно-исполнительными средствами воздействия на лиц, совершивших преступление [3; 91].</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Одной из серьезных проблем назначения наказания, на наш взгляд, является применение исключительно субъективного подхода к назначению наказания, сущностью которого является предпочтение целям специальной превенции и исправление осужденного.</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Наказание является самым жестким способом государственно-правового воздействия на лиц, совершающих преступления, поэтому особенно важной проблемой становится оптимизация его применения: законодательные и судебные ошибки являются недопустимыми [4; 19].</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Проблема уголовных наказаний всегда была и остается до сегодняшнего дня одной из основных в уголовно-правовой, законодательной и правоприменительной деятельности, чем и определяется её актуальность. Конституционное признание прав и свобод человека высшими ценностями, определяющими содержание правовой политики российского государства, получили свое отражение в нормативных актах всех уровней, включая Уголовный кодекс РФ.</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Наказание является справедливым, если оно соответствует характеру и степени общественной опасности преступления, обстоятельствам его совершения и личности виновного. Никто не должен подвергаться наказанию дважды за одно и то же преступление.</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lastRenderedPageBreak/>
        <w:t>Современный уголовный закон предусматривает восемь общих начал назначения наказания:</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суд назначает справедливое наказание;</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в пределах статьи Особенной части УК РФ;</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с учетом положений Общей части УК РФ;</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характера и степени общественной опасности преступления;</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личности виновного;</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обстоятельств, смягчающих и отягчающих наказание;</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влияния назначенного наказания на исправление осужденного и условия жизни его семьи;</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867D2F" w:rsidRDefault="00867D2F" w:rsidP="00867D2F">
      <w:pPr>
        <w:spacing w:line="288" w:lineRule="auto"/>
        <w:ind w:firstLine="567"/>
        <w:rPr>
          <w:rFonts w:ascii="Times New Roman" w:eastAsia="Times New Roman" w:hAnsi="Times New Roman"/>
          <w:sz w:val="30"/>
          <w:szCs w:val="30"/>
          <w:lang w:eastAsia="ru-RU"/>
        </w:rPr>
      </w:pPr>
      <w:r>
        <w:rPr>
          <w:rFonts w:ascii="Times New Roman" w:eastAsia="Times New Roman" w:hAnsi="Times New Roman"/>
          <w:sz w:val="30"/>
          <w:szCs w:val="30"/>
          <w:lang w:eastAsia="ru-RU"/>
        </w:rPr>
        <w:t>Проводимые в России реформы требуют постоянного внимания к обновлению законодательной базы по борьбе с преступностью. В настоящее время, при формировании в России демократического общества, приоритетной задачей является защита прав и свобод человека и гражданина, что обуславливает как необходимость гуманизации практики назначения и исполнения наказании, так и применение строгих, но справедливых мер наказания к лицам, виновным в совершении тяжких и особо тяжких преступлений, рецидиве преступлений, и участникам организованных криминальных сообществ и объединений [5; 83].</w:t>
      </w:r>
    </w:p>
    <w:p w:rsidR="00867D2F" w:rsidRDefault="00867D2F" w:rsidP="00867D2F">
      <w:pPr>
        <w:spacing w:line="288" w:lineRule="auto"/>
        <w:ind w:firstLine="567"/>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Подводя итог изложенному, необходимо отметить, что институт назначения наказания является одним из основных институтов уголовного права, в рамках которого реализуются нормы уголовного законодательства в практической деятельности. Наказание является одной из форм реализации уголовной ответственности, поэтому его назначение представляет собой важный этап такой реализации. Его охранительная и предупредительная функции, а также все регламентированные в уголовном законе цели наказания реализуются уже в процессе его назначения. Последнее выступает связующим звеном между уголовно-правовыми и уголовно-исполнительными средствами воздействия на лиц, совершивших преступление.</w:t>
      </w:r>
    </w:p>
    <w:p w:rsidR="00867D2F" w:rsidRDefault="00867D2F" w:rsidP="00867D2F">
      <w:pPr>
        <w:spacing w:line="288" w:lineRule="auto"/>
        <w:ind w:firstLine="567"/>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Одной из серьезных проблем назначения наказания, на наш взгляд, является применение исключительно субъективного подхода к назначению наказания, сущностью которого является предпочтение целям специальной превенции и исправление осужденного.</w:t>
      </w:r>
    </w:p>
    <w:p w:rsidR="00867D2F" w:rsidRDefault="00867D2F" w:rsidP="00867D2F">
      <w:pPr>
        <w:spacing w:line="288" w:lineRule="auto"/>
        <w:ind w:firstLine="567"/>
        <w:jc w:val="center"/>
        <w:rPr>
          <w:rFonts w:ascii="Times New Roman" w:eastAsia="Times New Roman" w:hAnsi="Times New Roman"/>
          <w:i/>
          <w:sz w:val="30"/>
          <w:szCs w:val="30"/>
          <w:lang w:eastAsia="ru-RU"/>
        </w:rPr>
      </w:pPr>
      <w:r>
        <w:rPr>
          <w:rFonts w:ascii="Times New Roman" w:eastAsia="Times New Roman" w:hAnsi="Times New Roman"/>
          <w:i/>
          <w:sz w:val="30"/>
          <w:szCs w:val="30"/>
          <w:lang w:eastAsia="ru-RU"/>
        </w:rPr>
        <w:t>Список литературы</w:t>
      </w:r>
    </w:p>
    <w:p w:rsidR="00867D2F" w:rsidRDefault="00867D2F" w:rsidP="00867D2F">
      <w:pPr>
        <w:spacing w:line="288" w:lineRule="auto"/>
        <w:ind w:firstLine="567"/>
        <w:rPr>
          <w:rFonts w:ascii="Times New Roman" w:hAnsi="Times New Roman"/>
          <w:sz w:val="30"/>
          <w:szCs w:val="30"/>
        </w:rPr>
      </w:pPr>
      <w:r>
        <w:rPr>
          <w:rFonts w:ascii="Times New Roman" w:eastAsia="Times New Roman" w:hAnsi="Times New Roman"/>
          <w:sz w:val="30"/>
          <w:szCs w:val="30"/>
          <w:lang w:eastAsia="ru-RU"/>
        </w:rPr>
        <w:t xml:space="preserve">1. </w:t>
      </w:r>
      <w:r>
        <w:rPr>
          <w:rFonts w:ascii="Times New Roman" w:hAnsi="Times New Roman"/>
          <w:sz w:val="30"/>
          <w:szCs w:val="30"/>
        </w:rPr>
        <w:t>Бышевский, Ю.В. Наказание и его назначение [Текст] / Ю.В. Бышевский. – Омск: Издательство Юридической академии МВД России, 2015. - 175с.</w:t>
      </w:r>
    </w:p>
    <w:p w:rsidR="00867D2F" w:rsidRDefault="00867D2F" w:rsidP="00867D2F">
      <w:pPr>
        <w:spacing w:line="288" w:lineRule="auto"/>
        <w:ind w:firstLine="567"/>
        <w:rPr>
          <w:rFonts w:ascii="Times New Roman" w:hAnsi="Times New Roman"/>
          <w:sz w:val="30"/>
          <w:szCs w:val="30"/>
        </w:rPr>
      </w:pPr>
      <w:r>
        <w:rPr>
          <w:rFonts w:ascii="Times New Roman" w:hAnsi="Times New Roman"/>
          <w:sz w:val="30"/>
          <w:szCs w:val="30"/>
        </w:rPr>
        <w:t>2. Гальперин, И.М. Дополнительные наказания [Текст] / И.М. Гальперин. - М.: Юридическая литература, 2011. - 238с.</w:t>
      </w:r>
    </w:p>
    <w:p w:rsidR="00867D2F" w:rsidRDefault="00867D2F" w:rsidP="00867D2F">
      <w:pPr>
        <w:spacing w:line="288" w:lineRule="auto"/>
        <w:ind w:firstLine="567"/>
        <w:rPr>
          <w:rFonts w:ascii="Times New Roman" w:hAnsi="Times New Roman"/>
          <w:sz w:val="30"/>
          <w:szCs w:val="30"/>
        </w:rPr>
      </w:pPr>
      <w:r>
        <w:rPr>
          <w:rFonts w:ascii="Times New Roman" w:hAnsi="Times New Roman"/>
          <w:sz w:val="30"/>
          <w:szCs w:val="30"/>
        </w:rPr>
        <w:t>3. Карпец, И.И. Индивидуализация наказания [Текст] / И.И. Карпец. - М.: Право, 2012. - 568с.</w:t>
      </w:r>
    </w:p>
    <w:p w:rsidR="00867D2F" w:rsidRDefault="00867D2F" w:rsidP="00867D2F">
      <w:pPr>
        <w:spacing w:line="288" w:lineRule="auto"/>
        <w:ind w:firstLine="567"/>
        <w:rPr>
          <w:rFonts w:ascii="Times New Roman" w:hAnsi="Times New Roman"/>
          <w:sz w:val="30"/>
          <w:szCs w:val="30"/>
        </w:rPr>
      </w:pPr>
      <w:r>
        <w:rPr>
          <w:rFonts w:ascii="Times New Roman" w:hAnsi="Times New Roman"/>
          <w:sz w:val="30"/>
          <w:szCs w:val="30"/>
        </w:rPr>
        <w:t>4. Милюков, С.Ф. Российская система наказаний [Текст] / С.Ф. Милюков. - СПб.: Северная звезда, 2014. - 157с.</w:t>
      </w:r>
    </w:p>
    <w:p w:rsidR="00867D2F" w:rsidRDefault="00867D2F" w:rsidP="00867D2F">
      <w:pPr>
        <w:spacing w:line="288" w:lineRule="auto"/>
        <w:ind w:firstLine="567"/>
        <w:rPr>
          <w:rFonts w:ascii="Times New Roman" w:hAnsi="Times New Roman"/>
          <w:sz w:val="30"/>
          <w:szCs w:val="30"/>
        </w:rPr>
      </w:pPr>
      <w:r>
        <w:rPr>
          <w:rFonts w:ascii="Times New Roman" w:hAnsi="Times New Roman"/>
          <w:sz w:val="30"/>
          <w:szCs w:val="30"/>
        </w:rPr>
        <w:t>5. Полудняков, В.И. Современная российская судебная реформа: на пути в мир правосудия [Текст] / В.И. Полудняков. - М.: Проспект, 2012. - 540с.</w:t>
      </w:r>
    </w:p>
    <w:p w:rsidR="003F3FAA" w:rsidRDefault="003F3FAA"/>
    <w:sectPr w:rsidR="003F3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2F"/>
    <w:rsid w:val="003F3FAA"/>
    <w:rsid w:val="0086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2F"/>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2F"/>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12996">
      <w:bodyDiv w:val="1"/>
      <w:marLeft w:val="0"/>
      <w:marRight w:val="0"/>
      <w:marTop w:val="0"/>
      <w:marBottom w:val="0"/>
      <w:divBdr>
        <w:top w:val="none" w:sz="0" w:space="0" w:color="auto"/>
        <w:left w:val="none" w:sz="0" w:space="0" w:color="auto"/>
        <w:bottom w:val="none" w:sz="0" w:space="0" w:color="auto"/>
        <w:right w:val="none" w:sz="0" w:space="0" w:color="auto"/>
      </w:divBdr>
    </w:div>
    <w:div w:id="517348907">
      <w:bodyDiv w:val="1"/>
      <w:marLeft w:val="0"/>
      <w:marRight w:val="0"/>
      <w:marTop w:val="0"/>
      <w:marBottom w:val="0"/>
      <w:divBdr>
        <w:top w:val="none" w:sz="0" w:space="0" w:color="auto"/>
        <w:left w:val="none" w:sz="0" w:space="0" w:color="auto"/>
        <w:bottom w:val="none" w:sz="0" w:space="0" w:color="auto"/>
        <w:right w:val="none" w:sz="0" w:space="0" w:color="auto"/>
      </w:divBdr>
    </w:div>
    <w:div w:id="19927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Читальный зал</dc:creator>
  <cp:lastModifiedBy>Читальный зал</cp:lastModifiedBy>
  <cp:revision>1</cp:revision>
  <dcterms:created xsi:type="dcterms:W3CDTF">2017-04-27T03:46:00Z</dcterms:created>
  <dcterms:modified xsi:type="dcterms:W3CDTF">2017-04-27T03:51:00Z</dcterms:modified>
</cp:coreProperties>
</file>